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44C" w:rsidRDefault="0051244C" w:rsidP="008F6772">
      <w:pPr>
        <w:tabs>
          <w:tab w:val="left" w:pos="360"/>
          <w:tab w:val="left" w:pos="5610"/>
        </w:tabs>
        <w:spacing w:before="100" w:after="100" w:line="240" w:lineRule="auto"/>
        <w:jc w:val="both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51244C" w:rsidRPr="0051244C" w:rsidTr="00C97CCD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4C" w:rsidRPr="0051244C" w:rsidRDefault="0051244C" w:rsidP="0051244C">
            <w:pPr>
              <w:snapToGri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51244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51244C" w:rsidRPr="0051244C" w:rsidRDefault="0051244C" w:rsidP="0051244C">
            <w:pPr>
              <w:snapToGri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1244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51244C" w:rsidRPr="0051244C" w:rsidRDefault="0051244C" w:rsidP="0051244C">
            <w:pPr>
              <w:suppressAutoHyphens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51244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4C" w:rsidRPr="0051244C" w:rsidRDefault="0051244C" w:rsidP="0051244C">
            <w:pPr>
              <w:suppressAutoHyphens/>
              <w:snapToGri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51244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6399AC56" wp14:editId="1975484B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4C" w:rsidRPr="0051244C" w:rsidRDefault="0051244C" w:rsidP="0051244C">
            <w:pPr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1244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51244C" w:rsidRPr="0051244C" w:rsidTr="00C97CCD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4C" w:rsidRPr="0051244C" w:rsidRDefault="0051244C" w:rsidP="0051244C">
            <w:pPr>
              <w:snapToGri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5124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Адрес:</w:t>
            </w:r>
            <w:r w:rsidRPr="0051244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51244C" w:rsidRPr="0051244C" w:rsidRDefault="0051244C" w:rsidP="0051244C">
            <w:pPr>
              <w:suppressAutoHyphens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ar-SA"/>
              </w:rPr>
            </w:pPr>
            <w:r w:rsidRPr="005124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Тел.</w:t>
            </w:r>
            <w:r w:rsidRPr="005124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51244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</w:p>
        </w:tc>
      </w:tr>
    </w:tbl>
    <w:p w:rsidR="0051244C" w:rsidRDefault="0051244C" w:rsidP="008F6772">
      <w:pPr>
        <w:tabs>
          <w:tab w:val="left" w:pos="360"/>
          <w:tab w:val="left" w:pos="5610"/>
        </w:tabs>
        <w:spacing w:before="100" w:after="100" w:line="240" w:lineRule="auto"/>
        <w:jc w:val="both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015A15" w:rsidRPr="00015A15" w:rsidRDefault="008F6772" w:rsidP="00015A15">
      <w:pPr>
        <w:tabs>
          <w:tab w:val="right" w:pos="9498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67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015A15" w:rsidRPr="00015A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</w:t>
      </w:r>
      <w:r w:rsidR="00015A15" w:rsidRPr="00015A1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</w:t>
      </w:r>
      <w:r w:rsidR="00015A15" w:rsidRPr="00015A15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Утверждено</w:t>
      </w:r>
    </w:p>
    <w:p w:rsidR="00015A15" w:rsidRPr="00015A15" w:rsidRDefault="00015A15" w:rsidP="00015A15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A1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педагогическом совете</w:t>
      </w:r>
      <w:r w:rsidRPr="00015A1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</w:t>
      </w:r>
      <w:r w:rsidRPr="00015A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директора</w:t>
      </w:r>
    </w:p>
    <w:p w:rsidR="00015A15" w:rsidRPr="00015A15" w:rsidRDefault="00015A15" w:rsidP="00015A15">
      <w:pPr>
        <w:tabs>
          <w:tab w:val="right" w:pos="9498"/>
        </w:tabs>
        <w:spacing w:after="0" w:line="240" w:lineRule="auto"/>
        <w:ind w:left="5954" w:hanging="59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A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2 от «10»  ноября 2014г</w:t>
      </w:r>
      <w:r w:rsidRPr="00015A1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</w:t>
      </w:r>
      <w:r w:rsidRPr="00015A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95 от «10»ноября 2014                         </w:t>
      </w:r>
      <w:r w:rsidRPr="00015A1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</w:t>
      </w:r>
      <w:r w:rsidRPr="00015A15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школы:</w:t>
      </w:r>
    </w:p>
    <w:p w:rsidR="008F6772" w:rsidRPr="00015A15" w:rsidRDefault="00015A15" w:rsidP="00015A15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15A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</w:t>
      </w:r>
      <w:r w:rsidRPr="00015A1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</w:t>
      </w:r>
      <w:r w:rsidRPr="00015A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</w:t>
      </w:r>
      <w:proofErr w:type="spellStart"/>
      <w:r w:rsidRPr="00015A15">
        <w:rPr>
          <w:rFonts w:ascii="Times New Roman" w:eastAsia="Times New Roman" w:hAnsi="Times New Roman" w:cs="Times New Roman"/>
          <w:sz w:val="24"/>
          <w:szCs w:val="24"/>
          <w:lang w:eastAsia="ru-RU"/>
        </w:rPr>
        <w:t>Д.З.Садертдинова</w:t>
      </w:r>
      <w:proofErr w:type="spellEnd"/>
    </w:p>
    <w:p w:rsidR="008F6772" w:rsidRPr="008F6772" w:rsidRDefault="008F6772" w:rsidP="008F67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67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Положение 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комиссии по регулированию споров</w:t>
      </w:r>
    </w:p>
    <w:p w:rsidR="00F90F2E" w:rsidRPr="0051244C" w:rsidRDefault="008F6772" w:rsidP="0051244C">
      <w:pPr>
        <w:tabs>
          <w:tab w:val="left" w:pos="5715"/>
        </w:tabs>
        <w:spacing w:before="100" w:after="100" w:line="240" w:lineRule="auto"/>
        <w:jc w:val="center"/>
        <w:outlineLvl w:val="3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x-none"/>
        </w:rPr>
      </w:pPr>
      <w:r w:rsidRPr="008F6772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x-none"/>
        </w:rPr>
        <w:t xml:space="preserve">муниципального бюджетного общеобразовательного учреждения </w:t>
      </w:r>
      <w:proofErr w:type="spellStart"/>
      <w:r w:rsidRPr="008F6772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x-none"/>
        </w:rPr>
        <w:t>Симяковской</w:t>
      </w:r>
      <w:proofErr w:type="spellEnd"/>
      <w:r w:rsidRPr="008F6772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x-none"/>
        </w:rPr>
        <w:t xml:space="preserve"> </w:t>
      </w:r>
      <w:r w:rsidR="0051244C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x-none"/>
        </w:rPr>
        <w:t xml:space="preserve">основной </w:t>
      </w:r>
      <w:r w:rsidRPr="008F6772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x-none"/>
        </w:rPr>
        <w:t xml:space="preserve">общеобразовательной школы </w:t>
      </w:r>
      <w:proofErr w:type="spellStart"/>
      <w:r w:rsidRPr="008F6772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x-none"/>
        </w:rPr>
        <w:t>Муслюмовского</w:t>
      </w:r>
      <w:proofErr w:type="spellEnd"/>
      <w:r w:rsidRPr="008F6772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x-none"/>
        </w:rPr>
        <w:t xml:space="preserve"> муниципального района РТ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</w:t>
      </w:r>
      <w:proofErr w:type="gramStart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Настоящее Положение о Комиссии по урегулированию споров между участниками образовательных отношений (далее – Положение) разработано в соответствии с конвенцией ООН по правам ребенка, Указом  Президента РФ от 01 июня 2012 года № 761 «О национальной стратегии в интересах детей на 2012-2017 годы», Федеральным законом от 24 июля 1998 г. № 124 – ФЗ «Об основных гарантиях прав ребенка в Российской Федерации», Федеральным законом от</w:t>
      </w:r>
      <w:proofErr w:type="gramEnd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24 июня 1999 г. № 120 – ФЗ «Об основах системы профилактики безнадзорности и правонарушений несовершеннолетних», Федеральным законом от 29 декабря 2012 г. № 273 – ФЗ «Об обра</w:t>
      </w:r>
      <w:r w:rsidRPr="008F67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зовании в Российской Федерации».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Настоящее положение определяет порядок создания и организации деятельности Комиссии по урегулированию споров между участниками образовательных отношений (далее – Комиссия). </w:t>
      </w:r>
    </w:p>
    <w:p w:rsidR="0051244C" w:rsidRPr="0051244C" w:rsidRDefault="00F90F2E" w:rsidP="0051244C">
      <w:pPr>
        <w:pStyle w:val="a5"/>
        <w:numPr>
          <w:ilvl w:val="0"/>
          <w:numId w:val="1"/>
        </w:num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51244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Общие положения</w:t>
      </w:r>
      <w:r w:rsidR="0051244C" w:rsidRPr="0051244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</w:p>
    <w:p w:rsidR="00F90F2E" w:rsidRPr="0051244C" w:rsidRDefault="00F90F2E" w:rsidP="0051244C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244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Понятия, используемые в настоящем Положении.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Для целей настоящего Положения используются следующие понятия: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Восстановительные (примирительные) программы –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социальные коммуникативные технологии урегулирования конфликтов в сфере отношений, в том числе, образовательных, направленные на установление доброжелательных, понимающих, доверительных, эффективных и гармоничных отношений.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Восстановительные технологии -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совокупность методов, используемых</w:t>
      </w:r>
      <w:r w:rsidRPr="008F67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досудебном </w:t>
      </w:r>
      <w:proofErr w:type="gramStart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урегулировании</w:t>
      </w:r>
      <w:proofErr w:type="gramEnd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конфликтов в сфере отношений, в том числе, образовательных.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    </w:t>
      </w:r>
      <w:proofErr w:type="gramStart"/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Конфликт интересов педагогического работника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  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обучающихся.</w:t>
      </w:r>
      <w:proofErr w:type="gramEnd"/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lastRenderedPageBreak/>
        <w:t>  Медиатор (посредник) –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ведущий примирительной программы (медиация), который не выносит решений, а, выдерживая нейтральную позицию, снижает эмоциональное напряжение, помогает конфликтующим сторонам построить диалог для достижения согласия.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Образование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-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</w:t>
      </w:r>
      <w:proofErr w:type="gramStart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компетенции</w:t>
      </w:r>
      <w:proofErr w:type="gramEnd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      </w:t>
      </w:r>
      <w:proofErr w:type="gramStart"/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Отношения в сфере образования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образование.</w:t>
      </w:r>
      <w:proofErr w:type="gramEnd"/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Образовательная организация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</w:t>
      </w: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Организация, осуществляющей образовательную деятельность </w:t>
      </w:r>
      <w:proofErr w:type="gramStart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-о</w:t>
      </w:r>
      <w:proofErr w:type="gramEnd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бразовательные организации, а также организации, осуществляющие обучение.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       Споры между участниками образовательных отношений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 разногласия между участниками образовательных отношений по вопросам реализации права на образование.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     Уполномоченный по защите прав участников образовательного процесса -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это неофициальное лицо, наделяется полномочиями отслеживать соблюдение законных прав и интересов учащихся, учителей и родителей, разбирать конфликтные ситуации, заниматься правовым воспитанием, образованием и профилактикой нарушения прав всех участников образовательного процесса.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</w:t>
      </w: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Управляющий совет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– коллегиальный орган, наделенный полномочиями по осуществлению управленческих функций в соответствии с Уставом организации, осуществляющей образовательную деятельность, состоит из участников образовательных отношений и реализует принцип демократического, государственно-общественного характера управления образованием.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    Участники образовательных отношений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обучающиеся, родители (законные представители) несовершеннолетних обучающихся, педагогические работники и их представители.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    Участники отношений в сфере образования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 участники образовательных отношений и федеральные государственные органы, органы государственной власти субъектов Российской Федерации, органы местного самоуправления, работодатели и их объединения.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     Школьная служба примирения -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команда, состоящая из учащихся, педагогов, родителей учащихся под руководством куратора, которая стремится: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 - разрешить конфликтную ситуацию конструктивным способом;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 дать возможность существующим в школе сообществам понять друг друга и увидеть в каждом человека, исходя из личностных, а не ролевых отношений;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    - снизить уровень агрессивности в школьном сообществе;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1.2.   Комиссия является службой, действующей в образовательной организации.</w:t>
      </w:r>
    </w:p>
    <w:p w:rsidR="00F90F2E" w:rsidRPr="008F6772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1.3. Членами Комиссии являются представители всех участников образовательных отношений: родители обучающихся (законные представители), представители администрации (работнико</w:t>
      </w:r>
      <w:r w:rsidRPr="008F67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в) образовательной организации.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1.4. Для решения отдельных конфликтных ситуаций могут привлекаться представители муниципальных органов </w:t>
      </w:r>
      <w:r w:rsidRPr="008F67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1.5.Все члены Комиссии владеют восстановительными технологиями по урегулированию конфликтов.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      Цель и задачи Комиссии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2.1.   Целью деятельности Комиссии является: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урегулирование разногласий между участниками образовательных отношений по вопросам реализации права на образование;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защита прав и законных интересов участников образовательных отношений (обучающихся, родителей обучающихся (законных представителей), педагогов);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содействие профилактике и социальной реабилитации участников конфликтных и противоправных ситуаций с использованием восстановительных технологий.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2.2.   Задачами деятельности Комиссии являются: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урегулирование разногласий, возникающих между участниками образовательных отношений по вопросам реализации права на образование;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профилактика конфликтных ситуаций в образовательной организации в сфере образовательных отношений;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содействие развитию бесконфликтного взаимодействия в образовательной организации;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популяризация деятельности Школьной службы примирения в образовательной организации.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3.      Принципы деятельности Комиссии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3.1.   Деятельность Комиссии основана на следующих принципах: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i/>
          <w:iCs/>
          <w:sz w:val="24"/>
          <w:szCs w:val="24"/>
          <w:bdr w:val="none" w:sz="0" w:space="0" w:color="auto" w:frame="1"/>
          <w:lang w:eastAsia="ru-RU"/>
        </w:rPr>
        <w:t>Принцип гуманизма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– человек является наивысшей ценностью, подразумевает уважение интересов всех участников спорной ситуации.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i/>
          <w:iCs/>
          <w:sz w:val="24"/>
          <w:szCs w:val="24"/>
          <w:bdr w:val="none" w:sz="0" w:space="0" w:color="auto" w:frame="1"/>
          <w:lang w:eastAsia="ru-RU"/>
        </w:rPr>
        <w:t>Принцип объективности -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предполагает понимание определенной субъективности той информации, с которой приходится работать членам Комиссии, умение оценить степень 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и т. д.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i/>
          <w:iCs/>
          <w:sz w:val="24"/>
          <w:szCs w:val="24"/>
          <w:bdr w:val="none" w:sz="0" w:space="0" w:color="auto" w:frame="1"/>
          <w:lang w:eastAsia="ru-RU"/>
        </w:rPr>
        <w:t>Принцип компетентности –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предполагает наличие определенных умений и навыков </w:t>
      </w:r>
      <w:proofErr w:type="gramStart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решения</w:t>
      </w:r>
      <w:proofErr w:type="gramEnd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Cs/>
          <w:i/>
          <w:iCs/>
          <w:sz w:val="24"/>
          <w:szCs w:val="24"/>
          <w:bdr w:val="none" w:sz="0" w:space="0" w:color="auto" w:frame="1"/>
          <w:lang w:eastAsia="ru-RU"/>
        </w:rPr>
        <w:t>Принцип справедливости - 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наказание и иные меры при разрешении спорных и конфликтных ситуаций, должны быть справедливыми, т.е. соответствовать характеру и 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степени общественной опасности выявленного негативного факта, обстоятельствам его совершения и личности виновного;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4.      Организация деятельности Комиссии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Выборы членов Комиссии проводятся из числа участников образовательных отношений, обладающих необходимыми компетенциями прямым голосованием среди всех участников образовательных отношений</w:t>
      </w:r>
      <w:r w:rsidRPr="008F67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На первом заседании Комиссии избирается Уполномоченный по защите прав участников образовательного процесса (далее – Уполномоченный) из числа наиболее опытных и компетентных работников Образовательной организации, избранных путем голосования в состав Комиссии.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Срок действия  полномочий членов Комиссии – 3 года.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4.6.   Члены Комиссии поставляют ежего</w:t>
      </w:r>
      <w:r w:rsidRPr="008F67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дный отчет о проведенной работе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4.7.   Заседания Комиссии проводятся на базе образовательной организации.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4.8.   Заседания Комиссии проводятся по мере необходимости.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4.9.На заседание Комиссии могут приглашаться специалисты органов государственной власти (органы Управления образования, медицинские представители, Общественные организации и другие заинтересованные лица).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4.10.Комиссия может рекомендовать конфликтующим сторонам участие в примирительной программе на базе Образовательной организации</w:t>
      </w:r>
      <w:r w:rsidRPr="008F67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4.11. Персональная информация, полученная в ходе взаимодействия со сторонними организациями, является конфиденциальной.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4.12.  Комиссия коллегиально принимает решение по действиям в разрешении </w:t>
      </w:r>
      <w:proofErr w:type="gramStart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конкретных</w:t>
      </w:r>
      <w:proofErr w:type="gramEnd"/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конфликтных ситуации: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определяет срок для исполнения рекомендаций;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дополняет рекомендации;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предлагает другой путь урегулирования конфликтной ситуации;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привлекает других специалистов для разрешения конфликтных ситуаций.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67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4.13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 Решение Комиссии оформляется Протоколом заседания комиссии и подписывается ответственным секретарем Комиссии.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4.1</w:t>
      </w:r>
      <w:r w:rsidRPr="008F67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 В случае невозможности досудебного урегулирования конфликта члены Комиссии обязаны предоставить участникам конфликта информационную поддержку по возможным юридическим аспектам  спора и судебным перспективам.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4.1</w:t>
      </w:r>
      <w:r w:rsidRPr="008F67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</w:t>
      </w: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 Решение Комиссии является легитимным в случае присутствия на заседании Комиссии не менее 51 % от состава.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4.18. Решение Комиссии согласовывается с руководителем Образовательной организации.</w:t>
      </w:r>
    </w:p>
    <w:p w:rsidR="00F90F2E" w:rsidRPr="00F90F2E" w:rsidRDefault="00F90F2E" w:rsidP="00F90F2E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5.      Заключительные положения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5.1.   Настоящее положение вступает в силу с момента утверждения.</w:t>
      </w:r>
    </w:p>
    <w:p w:rsidR="00F90F2E" w:rsidRPr="00F90F2E" w:rsidRDefault="00F90F2E" w:rsidP="00F90F2E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F2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5.2.   Изменения в настоящее положение вносятся Уполномоченным при согласовании с членами Комиссии, администрацией образовательной организации. Все поступившие предложения в обязательном порядке согласуются с членами Комиссии, администрацией образовательной организации.</w:t>
      </w:r>
    </w:p>
    <w:p w:rsidR="007A407D" w:rsidRPr="008F6772" w:rsidRDefault="007A407D">
      <w:pPr>
        <w:rPr>
          <w:rFonts w:ascii="Times New Roman" w:hAnsi="Times New Roman" w:cs="Times New Roman"/>
          <w:sz w:val="24"/>
          <w:szCs w:val="24"/>
        </w:rPr>
      </w:pPr>
    </w:p>
    <w:sectPr w:rsidR="007A407D" w:rsidRPr="008F67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D550F7"/>
    <w:multiLevelType w:val="hybridMultilevel"/>
    <w:tmpl w:val="B33CB17C"/>
    <w:lvl w:ilvl="0" w:tplc="FA3C9B78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F5D"/>
    <w:rsid w:val="00015A15"/>
    <w:rsid w:val="0051244C"/>
    <w:rsid w:val="007A407D"/>
    <w:rsid w:val="00877F5D"/>
    <w:rsid w:val="008F6772"/>
    <w:rsid w:val="00F9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6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677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124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6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677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124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271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7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D7717-4FF4-4152-9229-E80F81B8B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1728</Words>
  <Characters>9856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Садертдинова Дамира</dc:creator>
  <cp:keywords/>
  <dc:description/>
  <cp:lastModifiedBy>Аля</cp:lastModifiedBy>
  <cp:revision>5</cp:revision>
  <cp:lastPrinted>2015-10-15T08:38:00Z</cp:lastPrinted>
  <dcterms:created xsi:type="dcterms:W3CDTF">2014-08-05T04:54:00Z</dcterms:created>
  <dcterms:modified xsi:type="dcterms:W3CDTF">2015-10-15T08:39:00Z</dcterms:modified>
</cp:coreProperties>
</file>